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018E3" w14:textId="77777777" w:rsidR="00F12AB1" w:rsidRPr="00F12AB1" w:rsidRDefault="00FD6A31" w:rsidP="00963163">
      <w:pPr>
        <w:pStyle w:val="Geenafstand"/>
        <w:rPr>
          <w:sz w:val="20"/>
        </w:rPr>
      </w:pPr>
      <w:bookmarkStart w:id="0" w:name="_GoBack"/>
      <w:bookmarkEnd w:id="0"/>
      <w:r w:rsidRPr="00F12AB1">
        <w:rPr>
          <w:sz w:val="20"/>
        </w:rPr>
        <w:t>Persbericht</w:t>
      </w:r>
      <w:r w:rsidR="00B62F9C" w:rsidRPr="00F12AB1">
        <w:rPr>
          <w:sz w:val="20"/>
        </w:rPr>
        <w:t xml:space="preserve"> lancering CIZG</w:t>
      </w:r>
      <w:r w:rsidR="00963163" w:rsidRPr="00F12AB1">
        <w:rPr>
          <w:sz w:val="20"/>
        </w:rPr>
        <w:t xml:space="preserve"> </w:t>
      </w:r>
    </w:p>
    <w:p w14:paraId="58C77389" w14:textId="21132740" w:rsidR="000247A6" w:rsidRPr="00F12AB1" w:rsidRDefault="00963163" w:rsidP="00963163">
      <w:pPr>
        <w:pStyle w:val="Geenafstand"/>
        <w:rPr>
          <w:sz w:val="20"/>
        </w:rPr>
      </w:pPr>
      <w:r w:rsidRPr="00F12AB1">
        <w:rPr>
          <w:sz w:val="20"/>
        </w:rPr>
        <w:t>d.d. 1</w:t>
      </w:r>
      <w:r w:rsidR="00A92F12">
        <w:rPr>
          <w:sz w:val="20"/>
        </w:rPr>
        <w:t>6</w:t>
      </w:r>
      <w:r w:rsidRPr="00F12AB1">
        <w:rPr>
          <w:sz w:val="20"/>
        </w:rPr>
        <w:t xml:space="preserve"> maart 2019</w:t>
      </w:r>
    </w:p>
    <w:p w14:paraId="76A83C04" w14:textId="77777777" w:rsidR="00963163" w:rsidRPr="00963163" w:rsidRDefault="00963163" w:rsidP="00963163">
      <w:pPr>
        <w:pStyle w:val="Geenafstand"/>
        <w:ind w:left="5664" w:firstLine="708"/>
        <w:rPr>
          <w:sz w:val="24"/>
        </w:rPr>
      </w:pPr>
      <w:r w:rsidRPr="00963163">
        <w:rPr>
          <w:noProof/>
          <w:sz w:val="24"/>
          <w:lang w:eastAsia="nl-NL"/>
        </w:rPr>
        <w:drawing>
          <wp:inline distT="0" distB="0" distL="0" distR="0" wp14:anchorId="5BB0FDA7" wp14:editId="2FFFC65C">
            <wp:extent cx="1800225" cy="732092"/>
            <wp:effectExtent l="0" t="0" r="0" b="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9029" cy="739739"/>
                    </a:xfrm>
                    <a:prstGeom prst="rect">
                      <a:avLst/>
                    </a:prstGeom>
                  </pic:spPr>
                </pic:pic>
              </a:graphicData>
            </a:graphic>
          </wp:inline>
        </w:drawing>
      </w:r>
    </w:p>
    <w:p w14:paraId="2F134FDA" w14:textId="77777777" w:rsidR="00963163" w:rsidRPr="00963163" w:rsidRDefault="00963163" w:rsidP="00963163">
      <w:pPr>
        <w:pStyle w:val="Geenafstand"/>
        <w:rPr>
          <w:rFonts w:eastAsia="Times New Roman" w:cs="Times New Roman"/>
          <w:b/>
          <w:color w:val="00B050"/>
          <w:sz w:val="28"/>
          <w:szCs w:val="20"/>
          <w:lang w:eastAsia="nl-NL"/>
        </w:rPr>
      </w:pPr>
    </w:p>
    <w:p w14:paraId="12EB3557" w14:textId="77777777" w:rsidR="00664ECD" w:rsidRDefault="00664ECD" w:rsidP="00963163">
      <w:pPr>
        <w:pStyle w:val="Geenafstand"/>
        <w:rPr>
          <w:rFonts w:eastAsia="Times New Roman" w:cs="Times New Roman"/>
          <w:b/>
          <w:color w:val="00B050"/>
          <w:sz w:val="28"/>
          <w:szCs w:val="20"/>
          <w:lang w:eastAsia="nl-NL"/>
        </w:rPr>
      </w:pPr>
      <w:r>
        <w:rPr>
          <w:rFonts w:eastAsia="Times New Roman" w:cs="Times New Roman"/>
          <w:b/>
          <w:color w:val="00B050"/>
          <w:sz w:val="28"/>
          <w:szCs w:val="20"/>
          <w:lang w:eastAsia="nl-NL"/>
        </w:rPr>
        <w:t xml:space="preserve">CIZG brengt twee werelden samen </w:t>
      </w:r>
    </w:p>
    <w:p w14:paraId="646A0798" w14:textId="3B6FAF0E" w:rsidR="00963163" w:rsidRPr="00963163" w:rsidRDefault="00963163" w:rsidP="00963163">
      <w:pPr>
        <w:pStyle w:val="Geenafstand"/>
        <w:rPr>
          <w:rFonts w:eastAsia="Times New Roman" w:cs="Times New Roman"/>
          <w:b/>
          <w:color w:val="00B050"/>
          <w:sz w:val="28"/>
          <w:szCs w:val="20"/>
          <w:lang w:eastAsia="nl-NL"/>
        </w:rPr>
      </w:pPr>
      <w:r w:rsidRPr="00963163">
        <w:rPr>
          <w:rFonts w:eastAsia="Times New Roman" w:cs="Times New Roman"/>
          <w:b/>
          <w:color w:val="00B050"/>
          <w:sz w:val="28"/>
          <w:szCs w:val="20"/>
          <w:lang w:eastAsia="nl-NL"/>
        </w:rPr>
        <w:t>Nieuw consortium voorziet in behoefte aan kennis en advies over integrale zorg en complementaire behandelwijzen</w:t>
      </w:r>
    </w:p>
    <w:p w14:paraId="52B24CE0" w14:textId="77777777" w:rsidR="00963163" w:rsidRPr="00963163" w:rsidRDefault="00963163" w:rsidP="00963163">
      <w:pPr>
        <w:pStyle w:val="Geenafstand"/>
        <w:rPr>
          <w:rFonts w:eastAsia="Times New Roman" w:cs="Times New Roman"/>
          <w:b/>
          <w:color w:val="00B050"/>
          <w:sz w:val="28"/>
          <w:szCs w:val="20"/>
          <w:lang w:eastAsia="nl-NL"/>
        </w:rPr>
      </w:pPr>
    </w:p>
    <w:p w14:paraId="1842001A" w14:textId="77777777" w:rsidR="008B4AEF" w:rsidRPr="00963163" w:rsidRDefault="00BF15D7" w:rsidP="008B4AEF">
      <w:pPr>
        <w:pStyle w:val="Geenafstand"/>
        <w:rPr>
          <w:rFonts w:eastAsia="Times New Roman" w:cs="Times New Roman"/>
          <w:i/>
          <w:color w:val="000000"/>
          <w:szCs w:val="20"/>
          <w:lang w:eastAsia="nl-NL"/>
        </w:rPr>
      </w:pPr>
      <w:r>
        <w:rPr>
          <w:rFonts w:eastAsia="Times New Roman" w:cs="Times New Roman"/>
          <w:bCs/>
          <w:i/>
          <w:color w:val="000000"/>
          <w:szCs w:val="20"/>
          <w:lang w:eastAsia="nl-NL"/>
        </w:rPr>
        <w:t xml:space="preserve">De behoefte aan betrouwbare informatie en advies over integrale zorg en complementaire behandelwijzen groeit. </w:t>
      </w:r>
      <w:r w:rsidR="00664ECD">
        <w:rPr>
          <w:rFonts w:eastAsia="Times New Roman" w:cs="Times New Roman"/>
          <w:bCs/>
          <w:i/>
          <w:color w:val="000000"/>
          <w:szCs w:val="20"/>
          <w:lang w:eastAsia="nl-NL"/>
        </w:rPr>
        <w:t>Patiënten, hun reguliere behandelaren en zorginstellingen zoeken m</w:t>
      </w:r>
      <w:r w:rsidR="00963163" w:rsidRPr="00963163">
        <w:rPr>
          <w:rFonts w:eastAsia="Times New Roman" w:cs="Times New Roman"/>
          <w:bCs/>
          <w:i/>
          <w:color w:val="000000"/>
          <w:szCs w:val="20"/>
          <w:lang w:eastAsia="nl-NL"/>
        </w:rPr>
        <w:t>ede door de toename van chronische aandoeningen, de opkomst van leefstijlgeneeskunde en een roep om duurzame zorg</w:t>
      </w:r>
      <w:r w:rsidR="00664ECD">
        <w:rPr>
          <w:rFonts w:eastAsia="Times New Roman" w:cs="Times New Roman"/>
          <w:bCs/>
          <w:i/>
          <w:color w:val="000000"/>
          <w:szCs w:val="20"/>
          <w:lang w:eastAsia="nl-NL"/>
        </w:rPr>
        <w:t xml:space="preserve"> steeds vaker naar </w:t>
      </w:r>
      <w:r w:rsidR="00E45B7E">
        <w:rPr>
          <w:rFonts w:eastAsia="Times New Roman" w:cs="Times New Roman"/>
          <w:bCs/>
          <w:i/>
          <w:color w:val="000000"/>
          <w:szCs w:val="20"/>
          <w:lang w:eastAsia="nl-NL"/>
        </w:rPr>
        <w:t>informatie</w:t>
      </w:r>
      <w:r w:rsidR="00664ECD">
        <w:rPr>
          <w:rFonts w:eastAsia="Times New Roman" w:cs="Times New Roman"/>
          <w:bCs/>
          <w:i/>
          <w:color w:val="000000"/>
          <w:szCs w:val="20"/>
          <w:lang w:eastAsia="nl-NL"/>
        </w:rPr>
        <w:t xml:space="preserve"> hierover. </w:t>
      </w:r>
      <w:r>
        <w:rPr>
          <w:rFonts w:eastAsia="Times New Roman" w:cs="Times New Roman"/>
          <w:bCs/>
          <w:i/>
          <w:color w:val="000000"/>
          <w:szCs w:val="20"/>
          <w:lang w:eastAsia="nl-NL"/>
        </w:rPr>
        <w:t>De r</w:t>
      </w:r>
      <w:r w:rsidR="00963163" w:rsidRPr="00963163">
        <w:rPr>
          <w:rFonts w:eastAsia="Times New Roman" w:cs="Times New Roman"/>
          <w:bCs/>
          <w:i/>
          <w:color w:val="000000"/>
          <w:szCs w:val="20"/>
          <w:lang w:eastAsia="nl-NL"/>
        </w:rPr>
        <w:t>eguliere zorg en complementaire behandelwijzen bevinden zich echter vaak nog in gescheiden werelden. Het Consortium voor Integrale Zorg en Gezondheid (CIZG)</w:t>
      </w:r>
      <w:r w:rsidR="00963163" w:rsidRPr="00963163">
        <w:rPr>
          <w:rFonts w:eastAsia="Times New Roman" w:cs="Times New Roman"/>
          <w:i/>
          <w:color w:val="000000"/>
          <w:szCs w:val="20"/>
          <w:lang w:eastAsia="nl-NL"/>
        </w:rPr>
        <w:t xml:space="preserve"> </w:t>
      </w:r>
      <w:r>
        <w:rPr>
          <w:rFonts w:eastAsia="Times New Roman" w:cs="Times New Roman"/>
          <w:i/>
          <w:color w:val="000000"/>
          <w:szCs w:val="20"/>
          <w:lang w:eastAsia="nl-NL"/>
        </w:rPr>
        <w:t xml:space="preserve">wil deze werelden samenbrengen. Het CIZG </w:t>
      </w:r>
      <w:r w:rsidR="00963163" w:rsidRPr="00963163">
        <w:rPr>
          <w:rFonts w:eastAsia="Times New Roman" w:cs="Times New Roman"/>
          <w:i/>
          <w:color w:val="000000"/>
          <w:szCs w:val="20"/>
          <w:lang w:eastAsia="nl-NL"/>
        </w:rPr>
        <w:t>is een samenwerkingsverband van twee academische ziekenhuizen, twee topklinische opleidingsziekenhuizen, een GGZ-organisatie en een kennisinstelling</w:t>
      </w:r>
      <w:r>
        <w:rPr>
          <w:rFonts w:eastAsia="Times New Roman" w:cs="Times New Roman"/>
          <w:i/>
          <w:color w:val="000000"/>
          <w:szCs w:val="20"/>
          <w:lang w:eastAsia="nl-NL"/>
        </w:rPr>
        <w:t xml:space="preserve">. </w:t>
      </w:r>
      <w:r w:rsidR="00963163" w:rsidRPr="00963163">
        <w:rPr>
          <w:rFonts w:eastAsia="Times New Roman" w:cs="Times New Roman"/>
          <w:i/>
          <w:color w:val="000000"/>
          <w:szCs w:val="20"/>
          <w:lang w:eastAsia="nl-NL"/>
        </w:rPr>
        <w:t>Het</w:t>
      </w:r>
      <w:r w:rsidR="00963163" w:rsidRPr="00963163">
        <w:rPr>
          <w:rFonts w:eastAsia="Times New Roman" w:cs="Times New Roman"/>
          <w:bCs/>
          <w:i/>
          <w:color w:val="000000"/>
          <w:szCs w:val="20"/>
          <w:lang w:eastAsia="nl-NL"/>
        </w:rPr>
        <w:t xml:space="preserve"> CIZG wil dit doen door het initiëren van wetenschappelijk onderzoek, door bestaande kennis breed beschikbaar te stellen en op zorgvuldige wijze in praktijk te brengen. </w:t>
      </w:r>
      <w:r w:rsidR="008B4AEF" w:rsidRPr="00963163">
        <w:rPr>
          <w:rFonts w:eastAsia="Times New Roman" w:cs="Times New Roman"/>
          <w:bCs/>
          <w:i/>
          <w:color w:val="000000"/>
          <w:szCs w:val="20"/>
          <w:lang w:eastAsia="nl-NL"/>
        </w:rPr>
        <w:t>Dit in aansluiting op de toenemende vraag van patiënten, in navolging van consortia in de VS, Canada en Brazilië en in antwoord op herhaalde oproepen van WHO en ZONMW.</w:t>
      </w:r>
    </w:p>
    <w:p w14:paraId="24EA63C3" w14:textId="30AF6FF0" w:rsidR="00963163" w:rsidRDefault="00BF15D7" w:rsidP="00963163">
      <w:pPr>
        <w:pStyle w:val="Geenafstand"/>
        <w:rPr>
          <w:rFonts w:eastAsia="Times New Roman" w:cs="Times New Roman"/>
          <w:bCs/>
          <w:i/>
          <w:color w:val="000000"/>
          <w:szCs w:val="20"/>
          <w:lang w:eastAsia="nl-NL"/>
        </w:rPr>
      </w:pPr>
      <w:r w:rsidRPr="00963163" w:rsidDel="00BF15D7">
        <w:rPr>
          <w:rFonts w:eastAsia="Times New Roman" w:cs="Times New Roman"/>
          <w:bCs/>
          <w:i/>
          <w:color w:val="000000"/>
          <w:szCs w:val="20"/>
          <w:lang w:eastAsia="nl-NL"/>
        </w:rPr>
        <w:t xml:space="preserve"> </w:t>
      </w:r>
    </w:p>
    <w:p w14:paraId="4F0208B4" w14:textId="77777777" w:rsidR="00963163" w:rsidRPr="00963163" w:rsidRDefault="00963163" w:rsidP="00963163">
      <w:pPr>
        <w:pStyle w:val="Geenafstand"/>
        <w:rPr>
          <w:b/>
          <w:sz w:val="24"/>
          <w:lang w:eastAsia="nl-NL"/>
        </w:rPr>
      </w:pPr>
      <w:r w:rsidRPr="00963163">
        <w:rPr>
          <w:b/>
          <w:sz w:val="24"/>
          <w:lang w:eastAsia="nl-NL"/>
        </w:rPr>
        <w:t>Toename chronische aandoeningen</w:t>
      </w:r>
    </w:p>
    <w:p w14:paraId="1C14CB91" w14:textId="1D298B34" w:rsidR="00963163" w:rsidRPr="00963163" w:rsidRDefault="00963163" w:rsidP="00963163">
      <w:pPr>
        <w:pStyle w:val="Geenafstand"/>
        <w:rPr>
          <w:rFonts w:eastAsia="Times New Roman" w:cs="Times New Roman"/>
          <w:color w:val="000000"/>
          <w:szCs w:val="20"/>
          <w:lang w:eastAsia="nl-NL"/>
        </w:rPr>
      </w:pPr>
      <w:r w:rsidRPr="00963163">
        <w:rPr>
          <w:rFonts w:eastAsia="Times New Roman" w:cs="Times New Roman"/>
          <w:color w:val="000000"/>
          <w:szCs w:val="20"/>
          <w:lang w:eastAsia="nl-NL"/>
        </w:rPr>
        <w:t>De gezondheidszorg in Nederland loopt in ve</w:t>
      </w:r>
      <w:r w:rsidR="00BF15D7">
        <w:rPr>
          <w:rFonts w:eastAsia="Times New Roman" w:cs="Times New Roman"/>
          <w:color w:val="000000"/>
          <w:szCs w:val="20"/>
          <w:lang w:eastAsia="nl-NL"/>
        </w:rPr>
        <w:t>e</w:t>
      </w:r>
      <w:r w:rsidRPr="00963163">
        <w:rPr>
          <w:rFonts w:eastAsia="Times New Roman" w:cs="Times New Roman"/>
          <w:color w:val="000000"/>
          <w:szCs w:val="20"/>
          <w:lang w:eastAsia="nl-NL"/>
        </w:rPr>
        <w:t xml:space="preserve">l opzichten voorop. </w:t>
      </w:r>
      <w:r w:rsidR="00664ECD">
        <w:rPr>
          <w:rFonts w:eastAsia="Times New Roman" w:cs="Times New Roman"/>
          <w:color w:val="000000"/>
          <w:szCs w:val="20"/>
          <w:lang w:eastAsia="nl-NL"/>
        </w:rPr>
        <w:t xml:space="preserve">Onze </w:t>
      </w:r>
      <w:r w:rsidRPr="00963163">
        <w:rPr>
          <w:rFonts w:eastAsia="Times New Roman" w:cs="Times New Roman"/>
          <w:color w:val="000000"/>
          <w:szCs w:val="20"/>
          <w:lang w:eastAsia="nl-NL"/>
        </w:rPr>
        <w:t xml:space="preserve">levensverwachting neemt toe. </w:t>
      </w:r>
      <w:r w:rsidR="00664ECD">
        <w:rPr>
          <w:rFonts w:eastAsia="Times New Roman" w:cs="Times New Roman"/>
          <w:color w:val="000000"/>
          <w:szCs w:val="20"/>
          <w:lang w:eastAsia="nl-NL"/>
        </w:rPr>
        <w:t xml:space="preserve">Daarmee gepaard gaat </w:t>
      </w:r>
      <w:r w:rsidRPr="00963163">
        <w:rPr>
          <w:rFonts w:eastAsia="Times New Roman" w:cs="Times New Roman"/>
          <w:color w:val="000000"/>
          <w:szCs w:val="20"/>
          <w:lang w:eastAsia="nl-NL"/>
        </w:rPr>
        <w:t xml:space="preserve">ook een toename van chronische ziekten. Veel </w:t>
      </w:r>
      <w:r w:rsidR="00664ECD">
        <w:rPr>
          <w:rFonts w:eastAsia="Times New Roman" w:cs="Times New Roman"/>
          <w:color w:val="000000"/>
          <w:szCs w:val="20"/>
          <w:lang w:eastAsia="nl-NL"/>
        </w:rPr>
        <w:t xml:space="preserve">van deze patiënten hebben </w:t>
      </w:r>
      <w:r w:rsidRPr="00963163">
        <w:rPr>
          <w:rFonts w:eastAsia="Times New Roman" w:cs="Times New Roman"/>
          <w:color w:val="000000"/>
          <w:szCs w:val="20"/>
          <w:lang w:eastAsia="nl-NL"/>
        </w:rPr>
        <w:t xml:space="preserve">zingevingsvragen en een onbeantwoorde zorgbehoefte. Zij zoeken naar </w:t>
      </w:r>
      <w:r w:rsidR="00BF15D7">
        <w:rPr>
          <w:rFonts w:eastAsia="Times New Roman" w:cs="Times New Roman"/>
          <w:color w:val="000000"/>
          <w:szCs w:val="20"/>
          <w:lang w:eastAsia="nl-NL"/>
        </w:rPr>
        <w:t xml:space="preserve">manieren </w:t>
      </w:r>
      <w:r w:rsidRPr="00963163">
        <w:rPr>
          <w:rFonts w:eastAsia="Times New Roman" w:cs="Times New Roman"/>
          <w:color w:val="000000"/>
          <w:szCs w:val="20"/>
          <w:lang w:eastAsia="nl-NL"/>
        </w:rPr>
        <w:t>om hun chronische klachten te ver</w:t>
      </w:r>
      <w:r w:rsidR="00BF15D7">
        <w:rPr>
          <w:rFonts w:eastAsia="Times New Roman" w:cs="Times New Roman"/>
          <w:color w:val="000000"/>
          <w:szCs w:val="20"/>
          <w:lang w:eastAsia="nl-NL"/>
        </w:rPr>
        <w:t>lichten</w:t>
      </w:r>
      <w:r w:rsidRPr="00963163">
        <w:rPr>
          <w:rFonts w:eastAsia="Times New Roman" w:cs="Times New Roman"/>
          <w:color w:val="000000"/>
          <w:szCs w:val="20"/>
          <w:lang w:eastAsia="nl-NL"/>
        </w:rPr>
        <w:t xml:space="preserve">, de bijeffecten van reguliere behandelingen te verzachten en om de kwaliteit van hun leven te verbeteren. Zij zien complementaire behandelwijzen als een mogelijke oplossing daartoe. Net als in andere Europese landen gebruiken in Nederland jaarlijks miljoenen mensen naast reguliere behandelingen, ook zelfzorg middelen en complementaire behandelwijzen. Vaak weten zij en hun reguliere behandelaren echter niet waar ze terecht kunnen voor een deskundig, onderbouwd en veilig advies. </w:t>
      </w:r>
    </w:p>
    <w:p w14:paraId="64D23BE9" w14:textId="77777777" w:rsidR="00963163" w:rsidRPr="00963163" w:rsidRDefault="00963163" w:rsidP="00963163">
      <w:pPr>
        <w:pStyle w:val="Geenafstand"/>
        <w:rPr>
          <w:rFonts w:eastAsia="Times New Roman" w:cs="Times New Roman"/>
          <w:color w:val="000000"/>
          <w:szCs w:val="20"/>
          <w:lang w:eastAsia="nl-NL"/>
        </w:rPr>
      </w:pPr>
      <w:r w:rsidRPr="00963163">
        <w:rPr>
          <w:rFonts w:eastAsia="Times New Roman" w:cs="Times New Roman"/>
          <w:color w:val="000000"/>
          <w:szCs w:val="20"/>
          <w:lang w:eastAsia="nl-NL"/>
        </w:rPr>
        <w:t> </w:t>
      </w:r>
    </w:p>
    <w:p w14:paraId="7051495C" w14:textId="77777777" w:rsidR="00963163" w:rsidRPr="00963163" w:rsidRDefault="00963163" w:rsidP="00963163">
      <w:pPr>
        <w:pStyle w:val="Geenafstand"/>
        <w:rPr>
          <w:rFonts w:eastAsia="Times New Roman" w:cs="Times New Roman"/>
          <w:b/>
          <w:bCs/>
          <w:color w:val="000000"/>
          <w:szCs w:val="20"/>
          <w:lang w:eastAsia="nl-NL"/>
        </w:rPr>
      </w:pPr>
      <w:r w:rsidRPr="00963163">
        <w:rPr>
          <w:rFonts w:eastAsia="Times New Roman" w:cs="Times New Roman"/>
          <w:b/>
          <w:bCs/>
          <w:color w:val="000000"/>
          <w:szCs w:val="20"/>
          <w:lang w:eastAsia="nl-NL"/>
        </w:rPr>
        <w:t>Gescheiden werelden</w:t>
      </w:r>
    </w:p>
    <w:p w14:paraId="797847F4" w14:textId="3F91C1DA" w:rsidR="00963163" w:rsidRPr="00963163" w:rsidRDefault="00963163" w:rsidP="00963163">
      <w:pPr>
        <w:pStyle w:val="Geenafstand"/>
        <w:rPr>
          <w:rFonts w:eastAsia="Times New Roman" w:cs="Times New Roman"/>
          <w:color w:val="000000"/>
          <w:szCs w:val="20"/>
          <w:lang w:eastAsia="nl-NL"/>
        </w:rPr>
      </w:pPr>
      <w:r w:rsidRPr="00963163">
        <w:rPr>
          <w:rFonts w:eastAsia="Times New Roman" w:cs="Times New Roman"/>
          <w:color w:val="000000"/>
          <w:szCs w:val="20"/>
          <w:lang w:eastAsia="nl-NL"/>
        </w:rPr>
        <w:t xml:space="preserve">Omdat de reguliere zorg en complementaire behandelwijzen zich veelal in gescheiden werelden bevinden en patiënten een negatieve reactie van hun arts vrezen, delen patiënten het gebruik van complementaire behandelwijzen vaak niet met hun zorgverlener. Complementaire behandelwijzen kennen over het algemeen weinig bijwerkingen. </w:t>
      </w:r>
      <w:r w:rsidR="00BF15D7">
        <w:rPr>
          <w:rFonts w:eastAsia="Times New Roman" w:cs="Times New Roman"/>
          <w:color w:val="000000"/>
          <w:szCs w:val="20"/>
          <w:lang w:eastAsia="nl-NL"/>
        </w:rPr>
        <w:t>Dit is echter niet altijd zo</w:t>
      </w:r>
      <w:r w:rsidRPr="00963163">
        <w:rPr>
          <w:rFonts w:eastAsia="Times New Roman" w:cs="Times New Roman"/>
          <w:color w:val="000000"/>
          <w:szCs w:val="20"/>
          <w:lang w:eastAsia="nl-NL"/>
        </w:rPr>
        <w:t xml:space="preserve">, </w:t>
      </w:r>
      <w:r w:rsidR="00BF15D7">
        <w:rPr>
          <w:rFonts w:eastAsia="Times New Roman" w:cs="Times New Roman"/>
          <w:color w:val="000000"/>
          <w:szCs w:val="20"/>
          <w:lang w:eastAsia="nl-NL"/>
        </w:rPr>
        <w:t xml:space="preserve">bijvoorbeeld </w:t>
      </w:r>
      <w:r w:rsidRPr="00963163">
        <w:rPr>
          <w:rFonts w:eastAsia="Times New Roman" w:cs="Times New Roman"/>
          <w:color w:val="000000"/>
          <w:szCs w:val="20"/>
          <w:lang w:eastAsia="nl-NL"/>
        </w:rPr>
        <w:t xml:space="preserve">bij interacties tussen kruiden en medicatie. Zowel patiënten, zorgverleners als instellingen hebben </w:t>
      </w:r>
      <w:r w:rsidR="00BF15D7">
        <w:rPr>
          <w:rFonts w:eastAsia="Times New Roman" w:cs="Times New Roman"/>
          <w:color w:val="000000"/>
          <w:szCs w:val="20"/>
          <w:lang w:eastAsia="nl-NL"/>
        </w:rPr>
        <w:t>daarom</w:t>
      </w:r>
      <w:r w:rsidR="00BF15D7" w:rsidRPr="00963163">
        <w:rPr>
          <w:rFonts w:eastAsia="Times New Roman" w:cs="Times New Roman"/>
          <w:color w:val="000000"/>
          <w:szCs w:val="20"/>
          <w:lang w:eastAsia="nl-NL"/>
        </w:rPr>
        <w:t xml:space="preserve"> </w:t>
      </w:r>
      <w:r w:rsidRPr="00963163">
        <w:rPr>
          <w:rFonts w:eastAsia="Times New Roman" w:cs="Times New Roman"/>
          <w:color w:val="000000"/>
          <w:szCs w:val="20"/>
          <w:lang w:eastAsia="nl-NL"/>
        </w:rPr>
        <w:t>behoefte aan betrouwbare kennis over en wetenschappelijk onderzoek naar (kosten)effectiviteit, veiligheid en patiënten ervaringen op dit gebied.</w:t>
      </w:r>
    </w:p>
    <w:p w14:paraId="166D4D76" w14:textId="77777777" w:rsidR="00963163" w:rsidRPr="00963163" w:rsidRDefault="00963163" w:rsidP="00963163">
      <w:pPr>
        <w:pStyle w:val="Geenafstand"/>
        <w:rPr>
          <w:rFonts w:eastAsia="Times New Roman" w:cs="Times New Roman"/>
          <w:color w:val="000000"/>
          <w:szCs w:val="20"/>
          <w:lang w:eastAsia="nl-NL"/>
        </w:rPr>
      </w:pPr>
      <w:r w:rsidRPr="00963163">
        <w:rPr>
          <w:rFonts w:eastAsia="Times New Roman" w:cs="Times New Roman"/>
          <w:b/>
          <w:bCs/>
          <w:color w:val="000000"/>
          <w:szCs w:val="20"/>
          <w:lang w:eastAsia="nl-NL"/>
        </w:rPr>
        <w:t> </w:t>
      </w:r>
    </w:p>
    <w:p w14:paraId="7A41580B" w14:textId="77777777" w:rsidR="00963163" w:rsidRPr="00963163" w:rsidRDefault="00963163" w:rsidP="00963163">
      <w:pPr>
        <w:pStyle w:val="Geenafstand"/>
        <w:rPr>
          <w:rFonts w:eastAsia="Times New Roman" w:cs="Times New Roman"/>
          <w:color w:val="000000"/>
          <w:szCs w:val="20"/>
          <w:lang w:eastAsia="nl-NL"/>
        </w:rPr>
      </w:pPr>
      <w:r w:rsidRPr="00963163">
        <w:rPr>
          <w:rFonts w:eastAsia="Times New Roman" w:cs="Times New Roman"/>
          <w:b/>
          <w:bCs/>
          <w:color w:val="000000"/>
          <w:szCs w:val="20"/>
          <w:lang w:eastAsia="nl-NL"/>
        </w:rPr>
        <w:t>Integrale Zorg</w:t>
      </w:r>
    </w:p>
    <w:p w14:paraId="6E216B94" w14:textId="5BA537D6" w:rsidR="008B4AEF" w:rsidRPr="00963163" w:rsidRDefault="00963163" w:rsidP="008B4AEF">
      <w:pPr>
        <w:pStyle w:val="Geenafstand"/>
        <w:rPr>
          <w:rFonts w:eastAsia="Times New Roman" w:cs="Times New Roman"/>
          <w:color w:val="000000"/>
          <w:szCs w:val="20"/>
          <w:lang w:eastAsia="nl-NL"/>
        </w:rPr>
      </w:pPr>
      <w:r w:rsidRPr="00963163">
        <w:rPr>
          <w:rFonts w:eastAsia="Times New Roman" w:cs="Times New Roman"/>
          <w:color w:val="000000"/>
          <w:szCs w:val="20"/>
          <w:lang w:eastAsia="nl-NL"/>
        </w:rPr>
        <w:t>Het CIZG wil in deze behoefte voorzien</w:t>
      </w:r>
      <w:r w:rsidR="00BF15D7">
        <w:rPr>
          <w:rFonts w:eastAsia="Times New Roman" w:cs="Times New Roman"/>
          <w:color w:val="000000"/>
          <w:szCs w:val="20"/>
          <w:lang w:eastAsia="nl-NL"/>
        </w:rPr>
        <w:t xml:space="preserve"> en bijdragen aan een</w:t>
      </w:r>
      <w:r w:rsidR="001E04FF">
        <w:rPr>
          <w:rFonts w:eastAsia="Times New Roman" w:cs="Times New Roman"/>
          <w:color w:val="000000"/>
          <w:szCs w:val="20"/>
          <w:lang w:eastAsia="nl-NL"/>
        </w:rPr>
        <w:t xml:space="preserve"> </w:t>
      </w:r>
      <w:r w:rsidRPr="00963163">
        <w:rPr>
          <w:rFonts w:eastAsia="Times New Roman" w:cs="Times New Roman"/>
          <w:color w:val="000000"/>
          <w:szCs w:val="20"/>
          <w:lang w:eastAsia="nl-NL"/>
        </w:rPr>
        <w:t xml:space="preserve">gezondheidszorg waarbij de mens en </w:t>
      </w:r>
      <w:r w:rsidR="00BF15D7">
        <w:rPr>
          <w:rFonts w:eastAsia="Times New Roman" w:cs="Times New Roman"/>
          <w:color w:val="000000"/>
          <w:szCs w:val="20"/>
          <w:lang w:eastAsia="nl-NL"/>
        </w:rPr>
        <w:t>zijn</w:t>
      </w:r>
      <w:r w:rsidR="00BF15D7" w:rsidRPr="00963163">
        <w:rPr>
          <w:rFonts w:eastAsia="Times New Roman" w:cs="Times New Roman"/>
          <w:color w:val="000000"/>
          <w:szCs w:val="20"/>
          <w:lang w:eastAsia="nl-NL"/>
        </w:rPr>
        <w:t xml:space="preserve"> </w:t>
      </w:r>
      <w:r w:rsidRPr="00963163">
        <w:rPr>
          <w:rFonts w:eastAsia="Times New Roman" w:cs="Times New Roman"/>
          <w:color w:val="000000"/>
          <w:szCs w:val="20"/>
          <w:lang w:eastAsia="nl-NL"/>
        </w:rPr>
        <w:t xml:space="preserve">gezondheid en ziekte, integraal en wetenschappelijk worden bestudeerd en behandeld. </w:t>
      </w:r>
      <w:r w:rsidR="008B4AEF" w:rsidRPr="00963163">
        <w:rPr>
          <w:rFonts w:eastAsia="Times New Roman" w:cs="Times New Roman"/>
          <w:color w:val="000000"/>
          <w:szCs w:val="20"/>
          <w:lang w:eastAsia="nl-NL"/>
        </w:rPr>
        <w:t xml:space="preserve">Een patiëntgerichte aanpak met shared </w:t>
      </w:r>
      <w:proofErr w:type="spellStart"/>
      <w:r w:rsidR="008B4AEF" w:rsidRPr="00963163">
        <w:rPr>
          <w:rFonts w:eastAsia="Times New Roman" w:cs="Times New Roman"/>
          <w:color w:val="000000"/>
          <w:szCs w:val="20"/>
          <w:lang w:eastAsia="nl-NL"/>
        </w:rPr>
        <w:t>decision</w:t>
      </w:r>
      <w:proofErr w:type="spellEnd"/>
      <w:r w:rsidR="008B4AEF" w:rsidRPr="00963163">
        <w:rPr>
          <w:rFonts w:eastAsia="Times New Roman" w:cs="Times New Roman"/>
          <w:color w:val="000000"/>
          <w:szCs w:val="20"/>
          <w:lang w:eastAsia="nl-NL"/>
        </w:rPr>
        <w:t xml:space="preserve"> making en een brede kijk op de gehele persoon. Daarnaast de focus op positieve gezondheid en vergroten kwaliteit van leven in een helende omgeving. Tenslotte de toepassing van leefstijlgeneeskunde en een selectie van effectief en veilig </w:t>
      </w:r>
      <w:r w:rsidR="008B4AEF" w:rsidRPr="00963163">
        <w:rPr>
          <w:rFonts w:eastAsia="Times New Roman" w:cs="Times New Roman"/>
          <w:color w:val="000000"/>
          <w:szCs w:val="20"/>
          <w:lang w:eastAsia="nl-NL"/>
        </w:rPr>
        <w:lastRenderedPageBreak/>
        <w:t xml:space="preserve">bevonden complementaire behandelwijzen. Hierbij wordt een aantal strikte zorgvuldigheidseisen gehanteerd om verantwoorde keuzes te maken en risico’s te voorkomen. </w:t>
      </w:r>
    </w:p>
    <w:p w14:paraId="798AFB0C" w14:textId="77777777" w:rsidR="008B4AEF" w:rsidRDefault="008B4AEF" w:rsidP="00963163">
      <w:pPr>
        <w:pStyle w:val="Geenafstand"/>
        <w:rPr>
          <w:rFonts w:eastAsia="Times New Roman" w:cs="Times New Roman"/>
          <w:color w:val="000000"/>
          <w:szCs w:val="20"/>
          <w:lang w:eastAsia="nl-NL"/>
        </w:rPr>
      </w:pPr>
    </w:p>
    <w:p w14:paraId="2140BB24" w14:textId="77777777" w:rsidR="00F12AB1" w:rsidRDefault="00F12AB1" w:rsidP="00963163">
      <w:pPr>
        <w:pStyle w:val="Geenafstand"/>
        <w:rPr>
          <w:rFonts w:eastAsia="Times New Roman" w:cs="Times New Roman"/>
          <w:b/>
          <w:bCs/>
          <w:color w:val="000000"/>
          <w:szCs w:val="20"/>
          <w:lang w:eastAsia="nl-NL"/>
        </w:rPr>
      </w:pPr>
      <w:r>
        <w:rPr>
          <w:rFonts w:eastAsia="Times New Roman" w:cs="Times New Roman"/>
          <w:b/>
          <w:bCs/>
          <w:color w:val="000000"/>
          <w:szCs w:val="20"/>
          <w:lang w:eastAsia="nl-NL"/>
        </w:rPr>
        <w:t>leden van het nieuwe consortium</w:t>
      </w:r>
    </w:p>
    <w:p w14:paraId="4B58193D" w14:textId="55D8309C" w:rsidR="00F12AB1" w:rsidRPr="00F12AB1" w:rsidRDefault="00F12AB1" w:rsidP="00963163">
      <w:pPr>
        <w:pStyle w:val="Geenafstand"/>
        <w:rPr>
          <w:rFonts w:eastAsia="Times New Roman" w:cs="Times New Roman"/>
          <w:bCs/>
          <w:color w:val="000000"/>
          <w:szCs w:val="20"/>
          <w:lang w:eastAsia="nl-NL"/>
        </w:rPr>
      </w:pPr>
      <w:r>
        <w:rPr>
          <w:rFonts w:eastAsia="Times New Roman" w:cs="Times New Roman"/>
          <w:bCs/>
          <w:color w:val="000000"/>
          <w:szCs w:val="20"/>
          <w:lang w:eastAsia="nl-NL"/>
        </w:rPr>
        <w:t>HagaZ</w:t>
      </w:r>
      <w:r w:rsidRPr="00F12AB1">
        <w:rPr>
          <w:rFonts w:eastAsia="Times New Roman" w:cs="Times New Roman"/>
          <w:bCs/>
          <w:color w:val="000000"/>
          <w:szCs w:val="20"/>
          <w:lang w:eastAsia="nl-NL"/>
        </w:rPr>
        <w:t xml:space="preserve">iekenhuis; </w:t>
      </w:r>
      <w:r w:rsidRPr="00F12AB1">
        <w:rPr>
          <w:rFonts w:eastAsia="Times New Roman" w:cs="Times New Roman"/>
          <w:bCs/>
          <w:i/>
          <w:color w:val="000000"/>
          <w:szCs w:val="20"/>
          <w:lang w:eastAsia="nl-NL"/>
        </w:rPr>
        <w:t xml:space="preserve">specifiek met de </w:t>
      </w:r>
      <w:r w:rsidR="00A92F12">
        <w:rPr>
          <w:rFonts w:eastAsia="Times New Roman" w:cs="Times New Roman"/>
          <w:bCs/>
          <w:i/>
          <w:color w:val="000000"/>
          <w:szCs w:val="20"/>
          <w:lang w:eastAsia="nl-NL"/>
        </w:rPr>
        <w:t>specialismen</w:t>
      </w:r>
      <w:r w:rsidRPr="00F12AB1">
        <w:rPr>
          <w:rFonts w:eastAsia="Times New Roman" w:cs="Times New Roman"/>
          <w:bCs/>
          <w:i/>
          <w:color w:val="000000"/>
          <w:szCs w:val="20"/>
          <w:lang w:eastAsia="nl-NL"/>
        </w:rPr>
        <w:t xml:space="preserve"> hematologie en kindergeneeskunde</w:t>
      </w:r>
    </w:p>
    <w:p w14:paraId="0DCD05BE" w14:textId="77777777" w:rsidR="00F12AB1" w:rsidRDefault="00F12AB1" w:rsidP="00963163">
      <w:pPr>
        <w:pStyle w:val="Geenafstand"/>
        <w:rPr>
          <w:rFonts w:eastAsia="Times New Roman" w:cs="Times New Roman"/>
          <w:bCs/>
          <w:color w:val="000000"/>
          <w:szCs w:val="20"/>
          <w:lang w:eastAsia="nl-NL"/>
        </w:rPr>
      </w:pPr>
      <w:r w:rsidRPr="00F12AB1">
        <w:rPr>
          <w:rFonts w:eastAsia="Times New Roman" w:cs="Times New Roman"/>
          <w:bCs/>
          <w:color w:val="000000"/>
          <w:szCs w:val="20"/>
          <w:lang w:eastAsia="nl-NL"/>
        </w:rPr>
        <w:t>Lentis</w:t>
      </w:r>
    </w:p>
    <w:p w14:paraId="0D61EF91" w14:textId="77777777" w:rsidR="00FE6CF8" w:rsidRPr="00F12AB1" w:rsidRDefault="00FE6CF8" w:rsidP="00FE6CF8">
      <w:pPr>
        <w:pStyle w:val="Geenafstand"/>
        <w:rPr>
          <w:rFonts w:eastAsia="Times New Roman" w:cs="Times New Roman"/>
          <w:bCs/>
          <w:color w:val="000000"/>
          <w:szCs w:val="20"/>
          <w:lang w:eastAsia="nl-NL"/>
        </w:rPr>
      </w:pPr>
      <w:r w:rsidRPr="00F12AB1">
        <w:rPr>
          <w:rFonts w:eastAsia="Times New Roman" w:cs="Times New Roman"/>
          <w:bCs/>
          <w:color w:val="000000"/>
          <w:szCs w:val="20"/>
          <w:lang w:eastAsia="nl-NL"/>
        </w:rPr>
        <w:t>Louis Bolk instituut</w:t>
      </w:r>
    </w:p>
    <w:p w14:paraId="0130413B" w14:textId="77777777" w:rsidR="00F12AB1" w:rsidRPr="00F12AB1" w:rsidRDefault="00F12AB1" w:rsidP="00963163">
      <w:pPr>
        <w:pStyle w:val="Geenafstand"/>
        <w:rPr>
          <w:rFonts w:eastAsia="Times New Roman" w:cs="Times New Roman"/>
          <w:bCs/>
          <w:color w:val="000000"/>
          <w:szCs w:val="20"/>
          <w:lang w:eastAsia="nl-NL"/>
        </w:rPr>
      </w:pPr>
      <w:r w:rsidRPr="00F12AB1">
        <w:rPr>
          <w:rFonts w:eastAsia="Times New Roman" w:cs="Times New Roman"/>
          <w:bCs/>
          <w:color w:val="000000"/>
          <w:szCs w:val="20"/>
          <w:lang w:eastAsia="nl-NL"/>
        </w:rPr>
        <w:t>Máxima M</w:t>
      </w:r>
      <w:r>
        <w:rPr>
          <w:rFonts w:eastAsia="Times New Roman" w:cs="Times New Roman"/>
          <w:bCs/>
          <w:color w:val="000000"/>
          <w:szCs w:val="20"/>
          <w:lang w:eastAsia="nl-NL"/>
        </w:rPr>
        <w:t xml:space="preserve">edisch </w:t>
      </w:r>
      <w:r w:rsidRPr="00F12AB1">
        <w:rPr>
          <w:rFonts w:eastAsia="Times New Roman" w:cs="Times New Roman"/>
          <w:bCs/>
          <w:color w:val="000000"/>
          <w:szCs w:val="20"/>
          <w:lang w:eastAsia="nl-NL"/>
        </w:rPr>
        <w:t>C</w:t>
      </w:r>
      <w:r>
        <w:rPr>
          <w:rFonts w:eastAsia="Times New Roman" w:cs="Times New Roman"/>
          <w:bCs/>
          <w:color w:val="000000"/>
          <w:szCs w:val="20"/>
          <w:lang w:eastAsia="nl-NL"/>
        </w:rPr>
        <w:t>entrum</w:t>
      </w:r>
    </w:p>
    <w:p w14:paraId="334326B6" w14:textId="77777777" w:rsidR="00F12AB1" w:rsidRPr="00F12AB1" w:rsidRDefault="00F12AB1" w:rsidP="00963163">
      <w:pPr>
        <w:pStyle w:val="Geenafstand"/>
        <w:rPr>
          <w:rFonts w:eastAsia="Times New Roman" w:cs="Times New Roman"/>
          <w:bCs/>
          <w:color w:val="000000"/>
          <w:szCs w:val="20"/>
          <w:lang w:eastAsia="nl-NL"/>
        </w:rPr>
      </w:pPr>
      <w:r w:rsidRPr="00F12AB1">
        <w:rPr>
          <w:rFonts w:eastAsia="Times New Roman" w:cs="Times New Roman"/>
          <w:bCs/>
          <w:color w:val="000000"/>
          <w:szCs w:val="20"/>
          <w:lang w:eastAsia="nl-NL"/>
        </w:rPr>
        <w:t>Maastricht UMC+</w:t>
      </w:r>
    </w:p>
    <w:p w14:paraId="3230E963" w14:textId="77777777" w:rsidR="00F12AB1" w:rsidRPr="00F12AB1" w:rsidRDefault="00F12AB1" w:rsidP="00963163">
      <w:pPr>
        <w:pStyle w:val="Geenafstand"/>
        <w:rPr>
          <w:rFonts w:eastAsia="Times New Roman" w:cs="Times New Roman"/>
          <w:bCs/>
          <w:color w:val="000000"/>
          <w:szCs w:val="20"/>
          <w:lang w:eastAsia="nl-NL"/>
        </w:rPr>
      </w:pPr>
      <w:r w:rsidRPr="00F12AB1">
        <w:rPr>
          <w:rFonts w:eastAsia="Times New Roman" w:cs="Times New Roman"/>
          <w:bCs/>
          <w:color w:val="000000"/>
          <w:szCs w:val="20"/>
          <w:lang w:eastAsia="nl-NL"/>
        </w:rPr>
        <w:t>Radboudumc</w:t>
      </w:r>
    </w:p>
    <w:p w14:paraId="19765512" w14:textId="77777777" w:rsidR="00F12AB1" w:rsidRDefault="00F12AB1" w:rsidP="00963163">
      <w:pPr>
        <w:pStyle w:val="Geenafstand"/>
        <w:rPr>
          <w:rFonts w:eastAsia="Times New Roman" w:cs="Times New Roman"/>
          <w:b/>
          <w:bCs/>
          <w:color w:val="000000"/>
          <w:szCs w:val="20"/>
          <w:lang w:eastAsia="nl-NL"/>
        </w:rPr>
      </w:pPr>
    </w:p>
    <w:p w14:paraId="6BAA440E" w14:textId="77777777" w:rsidR="00963163" w:rsidRPr="00963163" w:rsidRDefault="00963163" w:rsidP="00963163">
      <w:pPr>
        <w:pStyle w:val="Geenafstand"/>
        <w:rPr>
          <w:rFonts w:eastAsia="Times New Roman" w:cs="Times New Roman"/>
          <w:color w:val="000000"/>
          <w:szCs w:val="20"/>
          <w:lang w:eastAsia="nl-NL"/>
        </w:rPr>
      </w:pPr>
      <w:r w:rsidRPr="00963163">
        <w:rPr>
          <w:rFonts w:eastAsia="Times New Roman" w:cs="Times New Roman"/>
          <w:b/>
          <w:bCs/>
          <w:color w:val="000000"/>
          <w:szCs w:val="20"/>
          <w:lang w:eastAsia="nl-NL"/>
        </w:rPr>
        <w:t>Nieuw consortium biedt betrouwbare informatie</w:t>
      </w:r>
    </w:p>
    <w:p w14:paraId="7E01AB3B" w14:textId="77777777" w:rsidR="00963163" w:rsidRPr="00963163" w:rsidRDefault="00963163" w:rsidP="00963163">
      <w:pPr>
        <w:pStyle w:val="Geenafstand"/>
        <w:rPr>
          <w:rFonts w:eastAsia="Times New Roman" w:cs="Times New Roman"/>
          <w:color w:val="000000"/>
          <w:szCs w:val="20"/>
          <w:lang w:eastAsia="nl-NL"/>
        </w:rPr>
      </w:pPr>
      <w:r w:rsidRPr="00963163">
        <w:rPr>
          <w:rFonts w:eastAsia="Times New Roman" w:cs="Times New Roman"/>
          <w:color w:val="000000"/>
          <w:szCs w:val="20"/>
          <w:lang w:eastAsia="nl-NL"/>
        </w:rPr>
        <w:t>Dit nieuwe, op initiatief van ZonMw opgerichte, consortium wil een bijdrage leveren aan de ontwikkeling van duurzame verantwoorde integrale zorg. Het CIZG werkt daarbij samen met de consortia in de VS, Canada en Brazilië. De leden van het CIZG willen samen werken aan het beter beschikbaar maken van bestaande kennis en nieuw wetenschappelijk onderzoek initiëren. Het CIZG wil een infrastructuur bieden waarin academische en niet-academische instellingen samenwerken op gebied van zorg, onderzoek, onderwijs en beleid. Van daaruit wordt kennis over integrale zorg ontwikkeld, verspreid en op zorgvuldige wijze in praktijk gebracht. </w:t>
      </w:r>
    </w:p>
    <w:p w14:paraId="2112EC73" w14:textId="77777777" w:rsidR="00963163" w:rsidRPr="00963163" w:rsidRDefault="00963163" w:rsidP="00963163">
      <w:pPr>
        <w:pStyle w:val="Geenafstand"/>
        <w:rPr>
          <w:color w:val="000000"/>
          <w:lang w:eastAsia="nl-NL"/>
        </w:rPr>
      </w:pPr>
      <w:r w:rsidRPr="00963163">
        <w:rPr>
          <w:color w:val="000000"/>
          <w:lang w:eastAsia="nl-NL"/>
        </w:rPr>
        <w:t xml:space="preserve">Het CIZG wil waken voor de extremen van ‘omarmen met blind geloof’ en ‘op voorhand dogmatisch afwijzen’ van complementaire behandelwijzen. Op basis van wetenschappelijk onderzoek wordt een gefundeerde en genuanceerde middenweg gezocht om patiënten het beste van twee werelden te </w:t>
      </w:r>
      <w:r w:rsidR="00F12AB1">
        <w:rPr>
          <w:color w:val="000000"/>
          <w:lang w:eastAsia="nl-NL"/>
        </w:rPr>
        <w:t>b</w:t>
      </w:r>
      <w:r w:rsidRPr="00963163">
        <w:rPr>
          <w:color w:val="000000"/>
          <w:lang w:eastAsia="nl-NL"/>
        </w:rPr>
        <w:t>ieden.</w:t>
      </w:r>
    </w:p>
    <w:p w14:paraId="6E05AE8C" w14:textId="77777777" w:rsidR="00963163" w:rsidRPr="00963163" w:rsidRDefault="00963163" w:rsidP="00963163">
      <w:pPr>
        <w:pStyle w:val="Geenafstand"/>
        <w:rPr>
          <w:sz w:val="24"/>
        </w:rPr>
      </w:pPr>
    </w:p>
    <w:p w14:paraId="6B062898" w14:textId="77777777" w:rsidR="00963163" w:rsidRDefault="00E80F76" w:rsidP="00963163">
      <w:pPr>
        <w:pStyle w:val="Geenafstand"/>
        <w:rPr>
          <w:rStyle w:val="Hyperlink"/>
          <w:sz w:val="24"/>
        </w:rPr>
      </w:pPr>
      <w:r w:rsidRPr="00963163">
        <w:rPr>
          <w:sz w:val="24"/>
        </w:rPr>
        <w:t xml:space="preserve">Kijk voor meer informatie op </w:t>
      </w:r>
      <w:hyperlink r:id="rId5" w:history="1">
        <w:r w:rsidRPr="00963163">
          <w:rPr>
            <w:rStyle w:val="Hyperlink"/>
            <w:sz w:val="24"/>
          </w:rPr>
          <w:t>www.cizg.nl</w:t>
        </w:r>
      </w:hyperlink>
    </w:p>
    <w:p w14:paraId="6650333F" w14:textId="77777777" w:rsidR="00F12AB1" w:rsidRPr="00963163" w:rsidRDefault="00F12AB1" w:rsidP="00963163">
      <w:pPr>
        <w:pStyle w:val="Geenafstand"/>
        <w:rPr>
          <w:sz w:val="24"/>
        </w:rPr>
      </w:pPr>
    </w:p>
    <w:p w14:paraId="2DCAE49C" w14:textId="77777777" w:rsidR="003352E3" w:rsidRPr="00963163" w:rsidRDefault="00B62F9C" w:rsidP="00963163">
      <w:pPr>
        <w:pStyle w:val="Geenafstand"/>
        <w:rPr>
          <w:sz w:val="24"/>
        </w:rPr>
      </w:pPr>
      <w:r w:rsidRPr="00963163">
        <w:rPr>
          <w:rFonts w:cs="Arial"/>
          <w:noProof/>
          <w:color w:val="1E73BE"/>
          <w:sz w:val="24"/>
          <w:lang w:eastAsia="nl-NL"/>
        </w:rPr>
        <w:drawing>
          <wp:inline distT="0" distB="0" distL="0" distR="0" wp14:anchorId="02699756" wp14:editId="27DF5E8A">
            <wp:extent cx="1266825" cy="323040"/>
            <wp:effectExtent l="0" t="0" r="0" b="1270"/>
            <wp:docPr id="3" name="Afbeelding 3" descr="https://www.cizg.nl/wp-content/uploads/HagaZiekenhuis-e1541671144626.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izg.nl/wp-content/uploads/HagaZiekenhuis-e1541671144626.png">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3446" cy="345128"/>
                    </a:xfrm>
                    <a:prstGeom prst="rect">
                      <a:avLst/>
                    </a:prstGeom>
                    <a:noFill/>
                    <a:ln>
                      <a:noFill/>
                    </a:ln>
                  </pic:spPr>
                </pic:pic>
              </a:graphicData>
            </a:graphic>
          </wp:inline>
        </w:drawing>
      </w:r>
      <w:r w:rsidR="00E56EF8" w:rsidRPr="00963163">
        <w:rPr>
          <w:b/>
          <w:sz w:val="24"/>
        </w:rPr>
        <w:t xml:space="preserve"> </w:t>
      </w:r>
      <w:r w:rsidR="00E56EF8" w:rsidRPr="00963163">
        <w:rPr>
          <w:rFonts w:cs="Arial"/>
          <w:noProof/>
          <w:color w:val="1E73BE"/>
          <w:sz w:val="24"/>
          <w:lang w:eastAsia="nl-NL"/>
        </w:rPr>
        <w:drawing>
          <wp:inline distT="0" distB="0" distL="0" distR="0" wp14:anchorId="3F3A92A0" wp14:editId="4517E156">
            <wp:extent cx="1123950" cy="361950"/>
            <wp:effectExtent l="0" t="0" r="0" b="0"/>
            <wp:docPr id="5" name="Afbeelding 5" descr="https://www.cizg.nl/wp-content/uploads/mmc.png-e1541670465873.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izg.nl/wp-content/uploads/mmc.png-e1541670465873.png">
                      <a:hlinkClick r:id="rId8" tgtFrame="&quot;_blank&quo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5776"/>
                    <a:stretch/>
                  </pic:blipFill>
                  <pic:spPr bwMode="auto">
                    <a:xfrm>
                      <a:off x="0" y="0"/>
                      <a:ext cx="1159928" cy="373536"/>
                    </a:xfrm>
                    <a:prstGeom prst="rect">
                      <a:avLst/>
                    </a:prstGeom>
                    <a:noFill/>
                    <a:ln>
                      <a:noFill/>
                    </a:ln>
                    <a:extLst>
                      <a:ext uri="{53640926-AAD7-44D8-BBD7-CCE9431645EC}">
                        <a14:shadowObscured xmlns:a14="http://schemas.microsoft.com/office/drawing/2010/main"/>
                      </a:ext>
                    </a:extLst>
                  </pic:spPr>
                </pic:pic>
              </a:graphicData>
            </a:graphic>
          </wp:inline>
        </w:drawing>
      </w:r>
      <w:r w:rsidR="00E56EF8" w:rsidRPr="00963163">
        <w:rPr>
          <w:rFonts w:cs="Arial"/>
          <w:noProof/>
          <w:color w:val="1E73BE"/>
          <w:sz w:val="24"/>
          <w:lang w:eastAsia="nl-NL"/>
        </w:rPr>
        <w:drawing>
          <wp:inline distT="0" distB="0" distL="0" distR="0" wp14:anchorId="402C7895" wp14:editId="051ACBE4">
            <wp:extent cx="1323975" cy="275048"/>
            <wp:effectExtent l="0" t="0" r="0" b="0"/>
            <wp:docPr id="6" name="Afbeelding 6" descr="https://www.cizg.nl/wp-content/uploads/Maastricht-UMC-e1541671085446.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izg.nl/wp-content/uploads/Maastricht-UMC-e1541671085446.jpg">
                      <a:hlinkClick r:id="rId10" tgtFrame="&quot;_blank&quo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1353"/>
                    <a:stretch/>
                  </pic:blipFill>
                  <pic:spPr bwMode="auto">
                    <a:xfrm>
                      <a:off x="0" y="0"/>
                      <a:ext cx="1451974" cy="301639"/>
                    </a:xfrm>
                    <a:prstGeom prst="rect">
                      <a:avLst/>
                    </a:prstGeom>
                    <a:noFill/>
                    <a:ln>
                      <a:noFill/>
                    </a:ln>
                    <a:extLst>
                      <a:ext uri="{53640926-AAD7-44D8-BBD7-CCE9431645EC}">
                        <a14:shadowObscured xmlns:a14="http://schemas.microsoft.com/office/drawing/2010/main"/>
                      </a:ext>
                    </a:extLst>
                  </pic:spPr>
                </pic:pic>
              </a:graphicData>
            </a:graphic>
          </wp:inline>
        </w:drawing>
      </w:r>
      <w:r w:rsidR="00E56EF8" w:rsidRPr="00963163">
        <w:rPr>
          <w:b/>
          <w:sz w:val="24"/>
        </w:rPr>
        <w:t xml:space="preserve"> </w:t>
      </w:r>
      <w:r w:rsidRPr="00963163">
        <w:rPr>
          <w:noProof/>
          <w:sz w:val="24"/>
          <w:lang w:eastAsia="nl-NL"/>
        </w:rPr>
        <w:drawing>
          <wp:inline distT="0" distB="0" distL="0" distR="0" wp14:anchorId="700CA28C" wp14:editId="2FC4C1F5">
            <wp:extent cx="952500" cy="40234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ntis, transparant.png"/>
                    <pic:cNvPicPr/>
                  </pic:nvPicPr>
                  <pic:blipFill rotWithShape="1">
                    <a:blip r:embed="rId12" cstate="print">
                      <a:extLst>
                        <a:ext uri="{28A0092B-C50C-407E-A947-70E740481C1C}">
                          <a14:useLocalDpi xmlns:a14="http://schemas.microsoft.com/office/drawing/2010/main" val="0"/>
                        </a:ext>
                      </a:extLst>
                    </a:blip>
                    <a:srcRect b="15517"/>
                    <a:stretch/>
                  </pic:blipFill>
                  <pic:spPr bwMode="auto">
                    <a:xfrm>
                      <a:off x="0" y="0"/>
                      <a:ext cx="973976" cy="411421"/>
                    </a:xfrm>
                    <a:prstGeom prst="rect">
                      <a:avLst/>
                    </a:prstGeom>
                    <a:ln>
                      <a:noFill/>
                    </a:ln>
                    <a:extLst>
                      <a:ext uri="{53640926-AAD7-44D8-BBD7-CCE9431645EC}">
                        <a14:shadowObscured xmlns:a14="http://schemas.microsoft.com/office/drawing/2010/main"/>
                      </a:ext>
                    </a:extLst>
                  </pic:spPr>
                </pic:pic>
              </a:graphicData>
            </a:graphic>
          </wp:inline>
        </w:drawing>
      </w:r>
      <w:r w:rsidR="00E56EF8" w:rsidRPr="00963163">
        <w:rPr>
          <w:b/>
          <w:sz w:val="24"/>
        </w:rPr>
        <w:t xml:space="preserve"> </w:t>
      </w:r>
      <w:r w:rsidR="00E56EF8" w:rsidRPr="00963163">
        <w:rPr>
          <w:rFonts w:cs="Arial"/>
          <w:noProof/>
          <w:color w:val="1E73BE"/>
          <w:sz w:val="24"/>
          <w:lang w:eastAsia="nl-NL"/>
        </w:rPr>
        <w:drawing>
          <wp:inline distT="0" distB="0" distL="0" distR="0" wp14:anchorId="2A519977" wp14:editId="17792C52">
            <wp:extent cx="864541" cy="333375"/>
            <wp:effectExtent l="0" t="0" r="0" b="0"/>
            <wp:docPr id="7" name="Afbeelding 7" descr="https://www.cizg.nl/wp-content/uploads/louisbolk.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izg.nl/wp-content/uploads/louisbolk.jp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2578" cy="355754"/>
                    </a:xfrm>
                    <a:prstGeom prst="rect">
                      <a:avLst/>
                    </a:prstGeom>
                    <a:noFill/>
                    <a:ln>
                      <a:noFill/>
                    </a:ln>
                  </pic:spPr>
                </pic:pic>
              </a:graphicData>
            </a:graphic>
          </wp:inline>
        </w:drawing>
      </w:r>
      <w:r w:rsidR="00E56EF8" w:rsidRPr="00963163">
        <w:rPr>
          <w:b/>
          <w:sz w:val="24"/>
        </w:rPr>
        <w:t xml:space="preserve"> </w:t>
      </w:r>
      <w:r w:rsidR="00E56EF8" w:rsidRPr="00963163">
        <w:rPr>
          <w:rFonts w:cs="Arial"/>
          <w:noProof/>
          <w:color w:val="1E73BE"/>
          <w:sz w:val="24"/>
          <w:lang w:eastAsia="nl-NL"/>
        </w:rPr>
        <w:drawing>
          <wp:inline distT="0" distB="0" distL="0" distR="0" wp14:anchorId="1EA60136" wp14:editId="618929AA">
            <wp:extent cx="1144870" cy="304749"/>
            <wp:effectExtent l="0" t="0" r="0" b="635"/>
            <wp:docPr id="2" name="Afbeelding 2" descr="https://www.cizg.nl/wp-content/uploads/radboud.jpg-e1541670591241.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zg.nl/wp-content/uploads/radboud.jpg-e1541670591241.jpg">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7240" cy="334660"/>
                    </a:xfrm>
                    <a:prstGeom prst="rect">
                      <a:avLst/>
                    </a:prstGeom>
                    <a:noFill/>
                    <a:ln>
                      <a:noFill/>
                    </a:ln>
                  </pic:spPr>
                </pic:pic>
              </a:graphicData>
            </a:graphic>
          </wp:inline>
        </w:drawing>
      </w:r>
    </w:p>
    <w:sectPr w:rsidR="003352E3" w:rsidRPr="00963163" w:rsidSect="00F90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A31"/>
    <w:rsid w:val="001E04FF"/>
    <w:rsid w:val="001F5B5E"/>
    <w:rsid w:val="003352E3"/>
    <w:rsid w:val="00444866"/>
    <w:rsid w:val="004C3019"/>
    <w:rsid w:val="00664ECD"/>
    <w:rsid w:val="00835433"/>
    <w:rsid w:val="008B4AEF"/>
    <w:rsid w:val="00963163"/>
    <w:rsid w:val="009D6A94"/>
    <w:rsid w:val="00A6656B"/>
    <w:rsid w:val="00A92F12"/>
    <w:rsid w:val="00B34E6F"/>
    <w:rsid w:val="00B477E8"/>
    <w:rsid w:val="00B62F9C"/>
    <w:rsid w:val="00BA7DD3"/>
    <w:rsid w:val="00BF15D7"/>
    <w:rsid w:val="00D85D43"/>
    <w:rsid w:val="00E45B7E"/>
    <w:rsid w:val="00E56EF8"/>
    <w:rsid w:val="00E80F76"/>
    <w:rsid w:val="00ED3DA3"/>
    <w:rsid w:val="00F12AB1"/>
    <w:rsid w:val="00F905A1"/>
    <w:rsid w:val="00FD6A31"/>
    <w:rsid w:val="00FE6C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0EC3"/>
  <w15:docId w15:val="{FF0C2460-3C8D-47A5-B249-0E1D3256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905A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ubkop">
    <w:name w:val="Subkop"/>
    <w:basedOn w:val="Standaard"/>
    <w:next w:val="Standaard"/>
    <w:link w:val="SubkopChar"/>
    <w:rsid w:val="00A6656B"/>
    <w:pPr>
      <w:keepNext/>
      <w:spacing w:after="70" w:line="280" w:lineRule="exact"/>
    </w:pPr>
    <w:rPr>
      <w:rFonts w:ascii="Calibri" w:eastAsia="Times New Roman" w:hAnsi="Calibri" w:cs="Times New Roman"/>
      <w:color w:val="0099CC"/>
      <w:spacing w:val="20"/>
      <w:sz w:val="28"/>
      <w:szCs w:val="20"/>
      <w:lang w:eastAsia="nl-NL"/>
    </w:rPr>
  </w:style>
  <w:style w:type="character" w:customStyle="1" w:styleId="SubkopChar">
    <w:name w:val="Subkop Char"/>
    <w:link w:val="Subkop"/>
    <w:rsid w:val="00A6656B"/>
    <w:rPr>
      <w:rFonts w:ascii="Calibri" w:eastAsia="Times New Roman" w:hAnsi="Calibri" w:cs="Times New Roman"/>
      <w:color w:val="0099CC"/>
      <w:spacing w:val="20"/>
      <w:sz w:val="28"/>
      <w:szCs w:val="20"/>
      <w:lang w:eastAsia="nl-NL"/>
    </w:rPr>
  </w:style>
  <w:style w:type="character" w:styleId="Hyperlink">
    <w:name w:val="Hyperlink"/>
    <w:basedOn w:val="Standaardalinea-lettertype"/>
    <w:uiPriority w:val="99"/>
    <w:unhideWhenUsed/>
    <w:rsid w:val="00E80F76"/>
    <w:rPr>
      <w:color w:val="0563C1" w:themeColor="hyperlink"/>
      <w:u w:val="single"/>
    </w:rPr>
  </w:style>
  <w:style w:type="paragraph" w:styleId="Geenafstand">
    <w:name w:val="No Spacing"/>
    <w:uiPriority w:val="1"/>
    <w:qFormat/>
    <w:rsid w:val="00963163"/>
    <w:pPr>
      <w:spacing w:after="0" w:line="240" w:lineRule="auto"/>
    </w:pPr>
  </w:style>
  <w:style w:type="paragraph" w:styleId="Ballontekst">
    <w:name w:val="Balloon Text"/>
    <w:basedOn w:val="Standaard"/>
    <w:link w:val="BallontekstChar"/>
    <w:uiPriority w:val="99"/>
    <w:semiHidden/>
    <w:unhideWhenUsed/>
    <w:rsid w:val="00BF15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15D7"/>
    <w:rPr>
      <w:rFonts w:ascii="Tahoma" w:hAnsi="Tahoma" w:cs="Tahoma"/>
      <w:sz w:val="16"/>
      <w:szCs w:val="16"/>
    </w:rPr>
  </w:style>
  <w:style w:type="character" w:styleId="Verwijzingopmerking">
    <w:name w:val="annotation reference"/>
    <w:basedOn w:val="Standaardalinea-lettertype"/>
    <w:uiPriority w:val="99"/>
    <w:semiHidden/>
    <w:unhideWhenUsed/>
    <w:rsid w:val="00BF15D7"/>
    <w:rPr>
      <w:sz w:val="16"/>
      <w:szCs w:val="16"/>
    </w:rPr>
  </w:style>
  <w:style w:type="paragraph" w:styleId="Tekstopmerking">
    <w:name w:val="annotation text"/>
    <w:basedOn w:val="Standaard"/>
    <w:link w:val="TekstopmerkingChar"/>
    <w:uiPriority w:val="99"/>
    <w:semiHidden/>
    <w:unhideWhenUsed/>
    <w:rsid w:val="00BF15D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F15D7"/>
    <w:rPr>
      <w:sz w:val="20"/>
      <w:szCs w:val="20"/>
    </w:rPr>
  </w:style>
  <w:style w:type="paragraph" w:styleId="Onderwerpvanopmerking">
    <w:name w:val="annotation subject"/>
    <w:basedOn w:val="Tekstopmerking"/>
    <w:next w:val="Tekstopmerking"/>
    <w:link w:val="OnderwerpvanopmerkingChar"/>
    <w:uiPriority w:val="99"/>
    <w:semiHidden/>
    <w:unhideWhenUsed/>
    <w:rsid w:val="00BF15D7"/>
    <w:rPr>
      <w:b/>
      <w:bCs/>
    </w:rPr>
  </w:style>
  <w:style w:type="character" w:customStyle="1" w:styleId="OnderwerpvanopmerkingChar">
    <w:name w:val="Onderwerp van opmerking Char"/>
    <w:basedOn w:val="TekstopmerkingChar"/>
    <w:link w:val="Onderwerpvanopmerking"/>
    <w:uiPriority w:val="99"/>
    <w:semiHidden/>
    <w:rsid w:val="00BF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87940">
      <w:bodyDiv w:val="1"/>
      <w:marLeft w:val="0"/>
      <w:marRight w:val="0"/>
      <w:marTop w:val="0"/>
      <w:marBottom w:val="0"/>
      <w:divBdr>
        <w:top w:val="none" w:sz="0" w:space="0" w:color="auto"/>
        <w:left w:val="none" w:sz="0" w:space="0" w:color="auto"/>
        <w:bottom w:val="none" w:sz="0" w:space="0" w:color="auto"/>
        <w:right w:val="none" w:sz="0" w:space="0" w:color="auto"/>
      </w:divBdr>
    </w:div>
    <w:div w:id="129263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c.nl/" TargetMode="External"/><Relationship Id="rId13" Type="http://schemas.openxmlformats.org/officeDocument/2006/relationships/hyperlink" Target="http://www.louisbolk.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hagaziekenhuis.nl/" TargetMode="External"/><Relationship Id="rId11" Type="http://schemas.openxmlformats.org/officeDocument/2006/relationships/image" Target="media/image4.jpeg"/><Relationship Id="rId5" Type="http://schemas.openxmlformats.org/officeDocument/2006/relationships/hyperlink" Target="http://www.cizg.nl" TargetMode="External"/><Relationship Id="rId15" Type="http://schemas.openxmlformats.org/officeDocument/2006/relationships/hyperlink" Target="https://www.radboudumc.nl/patientenzorg" TargetMode="External"/><Relationship Id="rId10" Type="http://schemas.openxmlformats.org/officeDocument/2006/relationships/hyperlink" Target="https://www.mumc.nl/" TargetMode="External"/><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Maxima Medisch Centrum</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 Hettie</dc:creator>
  <cp:lastModifiedBy>Cilia van der Togt</cp:lastModifiedBy>
  <cp:revision>2</cp:revision>
  <dcterms:created xsi:type="dcterms:W3CDTF">2019-03-31T13:04:00Z</dcterms:created>
  <dcterms:modified xsi:type="dcterms:W3CDTF">2019-03-31T13:04:00Z</dcterms:modified>
</cp:coreProperties>
</file>